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76702A" w:rsidRDefault="0076702A">
      <w:pPr>
        <w:rPr>
          <w:rFonts w:ascii="Arial" w:hAnsi="Arial" w:cs="Arial"/>
          <w:sz w:val="36"/>
          <w:szCs w:val="36"/>
        </w:rPr>
      </w:pPr>
      <w:r w:rsidRPr="0076702A">
        <w:rPr>
          <w:rFonts w:ascii="Arial" w:hAnsi="Arial" w:cs="Arial"/>
          <w:sz w:val="36"/>
          <w:szCs w:val="36"/>
        </w:rPr>
        <w:t>Vivo sem Viver em Mim</w:t>
      </w:r>
    </w:p>
    <w:p w:rsidR="0076702A" w:rsidRPr="0076702A" w:rsidRDefault="0076702A">
      <w:pPr>
        <w:rPr>
          <w:rFonts w:ascii="Arial" w:hAnsi="Arial" w:cs="Arial"/>
          <w:sz w:val="28"/>
          <w:szCs w:val="28"/>
        </w:rPr>
      </w:pPr>
    </w:p>
    <w:p w:rsidR="0076702A" w:rsidRDefault="00767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76702A">
        <w:rPr>
          <w:rFonts w:ascii="Arial" w:hAnsi="Arial" w:cs="Arial"/>
          <w:sz w:val="28"/>
          <w:szCs w:val="28"/>
        </w:rPr>
        <w:t xml:space="preserve">Vivo já fora de mim, desde que morro de amor; porque vivo no Senhor, que me escolheu para si. Quando o coração lhe dei, com terno amor lhe gravei: Que morro porque não morro. Vivo sem viver em mim. E tão alta vida espero, que morro porque não morro. Vivo sem viver em mim. </w:t>
      </w:r>
    </w:p>
    <w:p w:rsidR="0076702A" w:rsidRDefault="00767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76702A">
        <w:rPr>
          <w:rFonts w:ascii="Arial" w:hAnsi="Arial" w:cs="Arial"/>
          <w:sz w:val="28"/>
          <w:szCs w:val="28"/>
        </w:rPr>
        <w:t xml:space="preserve">Está divina prisão, do amor em que eu vivo, fez a Deus ser meu cativo, e livre meu coração; Que causa em mim tal paixão ser eu de Deus a prisão. Que morro porque não morro. Vivo sem viver em mim. E tão alta vida espero, que morro porque não morro. Vivo sem viver em mim. </w:t>
      </w:r>
    </w:p>
    <w:p w:rsidR="0076702A" w:rsidRDefault="00767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76702A">
        <w:rPr>
          <w:rFonts w:ascii="Arial" w:hAnsi="Arial" w:cs="Arial"/>
          <w:sz w:val="28"/>
          <w:szCs w:val="28"/>
        </w:rPr>
        <w:t xml:space="preserve">Ai que longa é esta vida! Que duros estes desterros! Este cárcere, estes ferros onde a alma está metida! Só de esperar a saída me causa dor tão sentida. Que morro porque não morro. Vivo sem viver em mim. E tão alta vida espero, que morro porque não morro. Vivo sem viver em mim. </w:t>
      </w:r>
    </w:p>
    <w:p w:rsidR="0076702A" w:rsidRPr="0076702A" w:rsidRDefault="00767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76702A">
        <w:rPr>
          <w:rFonts w:ascii="Arial" w:hAnsi="Arial" w:cs="Arial"/>
          <w:sz w:val="28"/>
          <w:szCs w:val="28"/>
        </w:rPr>
        <w:t>Vida, que posso eu dar a meu Deus que vive em mim, se não é perder me enfim, para me</w:t>
      </w:r>
      <w:r>
        <w:rPr>
          <w:rFonts w:ascii="Arial" w:hAnsi="Arial" w:cs="Arial"/>
          <w:sz w:val="28"/>
          <w:szCs w:val="28"/>
        </w:rPr>
        <w:t>lhor o gozar? Morrendo, posso al</w:t>
      </w:r>
      <w:bookmarkStart w:id="0" w:name="_GoBack"/>
      <w:bookmarkEnd w:id="0"/>
      <w:r w:rsidRPr="0076702A">
        <w:rPr>
          <w:rFonts w:ascii="Arial" w:hAnsi="Arial" w:cs="Arial"/>
          <w:sz w:val="28"/>
          <w:szCs w:val="28"/>
        </w:rPr>
        <w:t>cançar, pois nele está meu socorro. Que morro porque não morro. Vivo sem viver em mim. E tão alta vida espero, que morro porque não morro. Vivo sem viver em mim.</w:t>
      </w:r>
    </w:p>
    <w:sectPr w:rsidR="0076702A" w:rsidRPr="0076702A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2A"/>
    <w:rsid w:val="0076702A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A71D5-5835-426A-91F2-CDD9722A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2021-11-17T19:03:00Z</dcterms:created>
  <dcterms:modified xsi:type="dcterms:W3CDTF">2021-11-17T19:06:00Z</dcterms:modified>
</cp:coreProperties>
</file>