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90" w:rsidRPr="00193B90" w:rsidRDefault="00193B90" w:rsidP="00193B9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Na Mesa S</w:t>
      </w:r>
      <w:r w:rsidRPr="00193B90">
        <w:rPr>
          <w:rFonts w:ascii="Arial" w:hAnsi="Arial" w:cs="Arial"/>
          <w:sz w:val="40"/>
        </w:rPr>
        <w:t>agrada</w:t>
      </w:r>
    </w:p>
    <w:p w:rsidR="00193B90" w:rsidRPr="00193B90" w:rsidRDefault="00193B90" w:rsidP="00193B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Fr. Luiz Turra</w:t>
      </w:r>
    </w:p>
    <w:p w:rsidR="00193B90" w:rsidRPr="00193B90" w:rsidRDefault="00193B90" w:rsidP="00193B90">
      <w:pPr>
        <w:rPr>
          <w:rFonts w:ascii="Arial" w:hAnsi="Arial" w:cs="Arial"/>
          <w:sz w:val="28"/>
        </w:rPr>
      </w:pPr>
      <w:r w:rsidRPr="00193B90">
        <w:rPr>
          <w:rFonts w:ascii="Arial" w:hAnsi="Arial" w:cs="Arial"/>
          <w:sz w:val="28"/>
        </w:rPr>
        <w:t xml:space="preserve">1. Na mesa sagrada, se faz unidade, no pão que </w:t>
      </w:r>
      <w:proofErr w:type="gramStart"/>
      <w:r w:rsidRPr="00193B90">
        <w:rPr>
          <w:rFonts w:ascii="Arial" w:hAnsi="Arial" w:cs="Arial"/>
          <w:sz w:val="28"/>
        </w:rPr>
        <w:t>alimenta,</w:t>
      </w:r>
      <w:proofErr w:type="gramEnd"/>
      <w:r w:rsidRPr="00193B90">
        <w:rPr>
          <w:rFonts w:ascii="Arial" w:hAnsi="Arial" w:cs="Arial"/>
          <w:sz w:val="28"/>
        </w:rPr>
        <w:t xml:space="preserve"> que é pão do Senhor, formamos família na fraternidade: não há diferença de raça e de cor. </w:t>
      </w:r>
    </w:p>
    <w:p w:rsidR="00193B90" w:rsidRPr="00193B90" w:rsidRDefault="00193B90" w:rsidP="00193B90">
      <w:pPr>
        <w:rPr>
          <w:rFonts w:ascii="Arial" w:hAnsi="Arial" w:cs="Arial"/>
          <w:b/>
          <w:sz w:val="28"/>
        </w:rPr>
      </w:pPr>
      <w:r w:rsidRPr="00193B90">
        <w:rPr>
          <w:rFonts w:ascii="Arial" w:hAnsi="Arial" w:cs="Arial"/>
          <w:b/>
          <w:sz w:val="28"/>
        </w:rPr>
        <w:t>Importa viver, Senhor, unidos no amor, na participação, vi</w:t>
      </w:r>
      <w:r>
        <w:rPr>
          <w:rFonts w:ascii="Arial" w:hAnsi="Arial" w:cs="Arial"/>
          <w:b/>
          <w:sz w:val="28"/>
        </w:rPr>
        <w:t>v</w:t>
      </w:r>
      <w:r w:rsidRPr="00193B90">
        <w:rPr>
          <w:rFonts w:ascii="Arial" w:hAnsi="Arial" w:cs="Arial"/>
          <w:b/>
          <w:sz w:val="28"/>
        </w:rPr>
        <w:t>endo em com</w:t>
      </w:r>
      <w:r>
        <w:rPr>
          <w:rFonts w:ascii="Arial" w:hAnsi="Arial" w:cs="Arial"/>
          <w:b/>
          <w:sz w:val="28"/>
        </w:rPr>
        <w:t>unhão! (2x)</w:t>
      </w:r>
      <w:r w:rsidRPr="00193B90">
        <w:rPr>
          <w:rFonts w:ascii="Arial" w:hAnsi="Arial" w:cs="Arial"/>
          <w:b/>
          <w:sz w:val="28"/>
        </w:rPr>
        <w:t xml:space="preserve"> </w:t>
      </w:r>
    </w:p>
    <w:p w:rsidR="00193B90" w:rsidRPr="00193B90" w:rsidRDefault="00193B90" w:rsidP="00193B90">
      <w:pPr>
        <w:rPr>
          <w:rFonts w:ascii="Arial" w:hAnsi="Arial" w:cs="Arial"/>
          <w:sz w:val="28"/>
        </w:rPr>
      </w:pPr>
      <w:r w:rsidRPr="00193B90">
        <w:rPr>
          <w:rFonts w:ascii="Arial" w:hAnsi="Arial" w:cs="Arial"/>
          <w:sz w:val="28"/>
        </w:rPr>
        <w:t>2. Chegar junto à mesa é comprometer</w:t>
      </w:r>
      <w:r>
        <w:rPr>
          <w:rFonts w:ascii="Arial" w:hAnsi="Arial" w:cs="Arial"/>
          <w:sz w:val="28"/>
        </w:rPr>
        <w:t>-</w:t>
      </w:r>
      <w:r w:rsidRPr="00193B90">
        <w:rPr>
          <w:rFonts w:ascii="Arial" w:hAnsi="Arial" w:cs="Arial"/>
          <w:sz w:val="28"/>
        </w:rPr>
        <w:t>se, é a Deus converter</w:t>
      </w:r>
      <w:r>
        <w:rPr>
          <w:rFonts w:ascii="Arial" w:hAnsi="Arial" w:cs="Arial"/>
          <w:sz w:val="28"/>
        </w:rPr>
        <w:t>-</w:t>
      </w:r>
      <w:r w:rsidRPr="00193B90">
        <w:rPr>
          <w:rFonts w:ascii="Arial" w:hAnsi="Arial" w:cs="Arial"/>
          <w:sz w:val="28"/>
        </w:rPr>
        <w:t xml:space="preserve">se com sinceridade. </w:t>
      </w:r>
      <w:proofErr w:type="gramStart"/>
      <w:r w:rsidRPr="00193B90">
        <w:rPr>
          <w:rFonts w:ascii="Arial" w:hAnsi="Arial" w:cs="Arial"/>
          <w:sz w:val="28"/>
        </w:rPr>
        <w:t>O grito dos fracos devemos ouvir</w:t>
      </w:r>
      <w:proofErr w:type="gramEnd"/>
      <w:r w:rsidRPr="00193B90">
        <w:rPr>
          <w:rFonts w:ascii="Arial" w:hAnsi="Arial" w:cs="Arial"/>
          <w:sz w:val="28"/>
        </w:rPr>
        <w:t xml:space="preserve">, e em nome de Cristo, amar e servir. </w:t>
      </w:r>
    </w:p>
    <w:p w:rsidR="00193B90" w:rsidRPr="00193B90" w:rsidRDefault="00193B90" w:rsidP="00193B90">
      <w:pPr>
        <w:rPr>
          <w:rFonts w:ascii="Arial" w:hAnsi="Arial" w:cs="Arial"/>
          <w:sz w:val="28"/>
        </w:rPr>
      </w:pPr>
      <w:r w:rsidRPr="00193B90">
        <w:rPr>
          <w:rFonts w:ascii="Arial" w:hAnsi="Arial" w:cs="Arial"/>
          <w:sz w:val="28"/>
        </w:rPr>
        <w:t>3. Enquanto na terra o pão for partido, o</w:t>
      </w:r>
      <w:r>
        <w:rPr>
          <w:rFonts w:ascii="Arial" w:hAnsi="Arial" w:cs="Arial"/>
          <w:sz w:val="28"/>
        </w:rPr>
        <w:t xml:space="preserve"> </w:t>
      </w:r>
      <w:r w:rsidRPr="00193B90">
        <w:rPr>
          <w:rFonts w:ascii="Arial" w:hAnsi="Arial" w:cs="Arial"/>
          <w:sz w:val="28"/>
        </w:rPr>
        <w:t>homem nutrid</w:t>
      </w:r>
      <w:r>
        <w:rPr>
          <w:rFonts w:ascii="Arial" w:hAnsi="Arial" w:cs="Arial"/>
          <w:sz w:val="28"/>
        </w:rPr>
        <w:t>o se transformará, vivendo a es</w:t>
      </w:r>
      <w:r w:rsidRPr="00193B90">
        <w:rPr>
          <w:rFonts w:ascii="Arial" w:hAnsi="Arial" w:cs="Arial"/>
          <w:sz w:val="28"/>
        </w:rPr>
        <w:t xml:space="preserve">perança num mundo melhor: com Cristo lutando, o amor vencerá. </w:t>
      </w:r>
    </w:p>
    <w:p w:rsidR="00193B90" w:rsidRPr="00193B90" w:rsidRDefault="00193B90" w:rsidP="00193B90">
      <w:pPr>
        <w:rPr>
          <w:rFonts w:ascii="Arial" w:hAnsi="Arial" w:cs="Arial"/>
          <w:sz w:val="28"/>
        </w:rPr>
      </w:pPr>
      <w:r w:rsidRPr="00193B90">
        <w:rPr>
          <w:rFonts w:ascii="Arial" w:hAnsi="Arial" w:cs="Arial"/>
          <w:sz w:val="28"/>
        </w:rPr>
        <w:t xml:space="preserve">4. </w:t>
      </w:r>
      <w:proofErr w:type="gramStart"/>
      <w:r w:rsidRPr="00193B90">
        <w:rPr>
          <w:rFonts w:ascii="Arial" w:hAnsi="Arial" w:cs="Arial"/>
          <w:sz w:val="28"/>
        </w:rPr>
        <w:t>Se participamos</w:t>
      </w:r>
      <w:proofErr w:type="gramEnd"/>
      <w:r w:rsidRPr="00193B90">
        <w:rPr>
          <w:rFonts w:ascii="Arial" w:hAnsi="Arial" w:cs="Arial"/>
          <w:sz w:val="28"/>
        </w:rPr>
        <w:t xml:space="preserve"> da Eucaristia, é grande a alegria que Deus oferece, porém não podemos deixar esquecida a dor, nesta vida, que o pobre padece. </w:t>
      </w:r>
    </w:p>
    <w:p w:rsidR="001E5883" w:rsidRPr="00193B90" w:rsidRDefault="00193B90" w:rsidP="00193B90">
      <w:pPr>
        <w:rPr>
          <w:rFonts w:ascii="Arial" w:hAnsi="Arial" w:cs="Arial"/>
          <w:sz w:val="28"/>
        </w:rPr>
      </w:pPr>
      <w:r w:rsidRPr="00193B90">
        <w:rPr>
          <w:rFonts w:ascii="Arial" w:hAnsi="Arial" w:cs="Arial"/>
          <w:sz w:val="28"/>
        </w:rPr>
        <w:t>5. Assim, comungando da única Vida, a morte vencida: será nossa sorte. Se unidos buscarmos a libertação, teremos com Cristo a ressurreição.</w:t>
      </w:r>
    </w:p>
    <w:sectPr w:rsidR="001E5883" w:rsidRPr="00193B90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B90"/>
    <w:rsid w:val="00193B90"/>
    <w:rsid w:val="001E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2018-01-22T17:33:00Z</dcterms:created>
  <dcterms:modified xsi:type="dcterms:W3CDTF">2018-01-22T17:38:00Z</dcterms:modified>
</cp:coreProperties>
</file>